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6249"/>
        <w:gridCol w:w="3222"/>
      </w:tblGrid>
      <w:tr w:rsidR="00E86545" w:rsidTr="000B1887">
        <w:trPr>
          <w:trHeight w:val="1182"/>
        </w:trPr>
        <w:tc>
          <w:tcPr>
            <w:tcW w:w="1459" w:type="dxa"/>
            <w:vAlign w:val="center"/>
          </w:tcPr>
          <w:p w:rsidR="00E86545" w:rsidRDefault="00E86545" w:rsidP="002675A8">
            <w:pPr>
              <w:pStyle w:val="Header"/>
            </w:pPr>
            <w:r>
              <w:rPr>
                <w:noProof/>
              </w:rPr>
              <w:drawing>
                <wp:inline distT="0" distB="0" distL="0" distR="0" wp14:anchorId="1C6846C8" wp14:editId="67702FDC">
                  <wp:extent cx="704850" cy="704850"/>
                  <wp:effectExtent l="0" t="0" r="0" b="0"/>
                  <wp:docPr id="1" name="Picture 1" descr="SCWHC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HCA_1"/>
                          <pic:cNvPicPr>
                            <a:picLocks noChangeAspect="1" noChangeArrowheads="1"/>
                          </pic:cNvPicPr>
                        </pic:nvPicPr>
                        <pic:blipFill>
                          <a:blip r:embed="rId5"/>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6249" w:type="dxa"/>
            <w:vAlign w:val="center"/>
          </w:tcPr>
          <w:p w:rsidR="00E86545" w:rsidRPr="00FD1E78" w:rsidRDefault="00E86545" w:rsidP="002675A8">
            <w:pPr>
              <w:pStyle w:val="Header"/>
              <w:jc w:val="center"/>
              <w:rPr>
                <w:rFonts w:ascii="Calibri" w:hAnsi="Calibri"/>
                <w:b/>
              </w:rPr>
            </w:pPr>
            <w:r w:rsidRPr="00FD1E78">
              <w:rPr>
                <w:rFonts w:ascii="Calibri" w:hAnsi="Calibri"/>
                <w:b/>
              </w:rPr>
              <w:t>Southern Connecticut Women’s Health Care Associates</w:t>
            </w:r>
          </w:p>
          <w:p w:rsidR="00E86545" w:rsidRPr="00FD1E78" w:rsidRDefault="00E86545" w:rsidP="002675A8">
            <w:pPr>
              <w:pStyle w:val="Header"/>
              <w:jc w:val="center"/>
              <w:rPr>
                <w:rFonts w:ascii="Calibri" w:hAnsi="Calibri"/>
                <w:b/>
              </w:rPr>
            </w:pPr>
            <w:r w:rsidRPr="00FD1E78">
              <w:rPr>
                <w:rFonts w:ascii="Calibri" w:hAnsi="Calibri"/>
                <w:b/>
              </w:rPr>
              <w:t>247 Broad Street, Milford CT 06460</w:t>
            </w:r>
          </w:p>
          <w:p w:rsidR="00E86545" w:rsidRDefault="00E86545" w:rsidP="002675A8">
            <w:pPr>
              <w:pStyle w:val="Header"/>
              <w:jc w:val="center"/>
            </w:pPr>
            <w:r w:rsidRPr="00FD1E78">
              <w:rPr>
                <w:rFonts w:ascii="Calibri" w:hAnsi="Calibri"/>
                <w:b/>
              </w:rPr>
              <w:t>P. (203) 783-0543 – F. (203) 874-5728</w:t>
            </w:r>
          </w:p>
        </w:tc>
        <w:tc>
          <w:tcPr>
            <w:tcW w:w="3222" w:type="dxa"/>
            <w:vAlign w:val="center"/>
          </w:tcPr>
          <w:p w:rsidR="00E86545" w:rsidRPr="00482FB4" w:rsidRDefault="00E86545" w:rsidP="002675A8">
            <w:pPr>
              <w:pStyle w:val="Header"/>
              <w:jc w:val="center"/>
              <w:rPr>
                <w:sz w:val="18"/>
                <w:szCs w:val="18"/>
              </w:rPr>
            </w:pPr>
            <w:r w:rsidRPr="00482FB4">
              <w:rPr>
                <w:sz w:val="18"/>
                <w:szCs w:val="18"/>
              </w:rPr>
              <w:t>Miriam Sivkin, M.D. FACOG</w:t>
            </w:r>
          </w:p>
          <w:p w:rsidR="00E86545" w:rsidRPr="00692187" w:rsidRDefault="00E86545" w:rsidP="002675A8">
            <w:pPr>
              <w:pStyle w:val="Header"/>
              <w:jc w:val="center"/>
              <w:rPr>
                <w:sz w:val="18"/>
                <w:szCs w:val="18"/>
              </w:rPr>
            </w:pPr>
            <w:r w:rsidRPr="00482FB4">
              <w:rPr>
                <w:sz w:val="18"/>
                <w:szCs w:val="18"/>
              </w:rPr>
              <w:t>Mary Murray, M.D. FACOG</w:t>
            </w:r>
          </w:p>
        </w:tc>
      </w:tr>
    </w:tbl>
    <w:p w:rsidR="00BB48CF" w:rsidRPr="00316FE9" w:rsidRDefault="00BB48CF" w:rsidP="000B1887">
      <w:pPr>
        <w:pStyle w:val="Header"/>
        <w:rPr>
          <w:sz w:val="16"/>
          <w:szCs w:val="16"/>
        </w:rPr>
      </w:pPr>
    </w:p>
    <w:p w:rsidR="000B1887" w:rsidRPr="006A4210" w:rsidRDefault="00582AF5" w:rsidP="000B1887">
      <w:pPr>
        <w:pStyle w:val="Header"/>
        <w:jc w:val="center"/>
        <w:rPr>
          <w:b/>
          <w:sz w:val="32"/>
          <w:szCs w:val="32"/>
          <w:u w:val="single"/>
        </w:rPr>
      </w:pPr>
      <w:r w:rsidRPr="006A4210">
        <w:rPr>
          <w:b/>
          <w:sz w:val="32"/>
          <w:szCs w:val="32"/>
          <w:u w:val="single"/>
        </w:rPr>
        <w:t>Natera Testing</w:t>
      </w:r>
    </w:p>
    <w:p w:rsidR="00582AF5" w:rsidRDefault="00582AF5" w:rsidP="00582AF5">
      <w:pPr>
        <w:pStyle w:val="Header"/>
        <w:rPr>
          <w:sz w:val="28"/>
          <w:szCs w:val="28"/>
        </w:rPr>
      </w:pPr>
    </w:p>
    <w:p w:rsidR="00743B4F" w:rsidRDefault="00582AF5" w:rsidP="00582AF5">
      <w:pPr>
        <w:pStyle w:val="Header"/>
        <w:rPr>
          <w:sz w:val="24"/>
          <w:szCs w:val="24"/>
        </w:rPr>
      </w:pPr>
      <w:r w:rsidRPr="006A4210">
        <w:rPr>
          <w:sz w:val="24"/>
          <w:szCs w:val="24"/>
        </w:rPr>
        <w:t>Natera offers both Cell Free DNA (</w:t>
      </w:r>
      <w:proofErr w:type="spellStart"/>
      <w:r w:rsidRPr="006A4210">
        <w:rPr>
          <w:sz w:val="24"/>
          <w:szCs w:val="24"/>
        </w:rPr>
        <w:t>ccDNA</w:t>
      </w:r>
      <w:proofErr w:type="spellEnd"/>
      <w:r w:rsidRPr="006A4210">
        <w:rPr>
          <w:sz w:val="24"/>
          <w:szCs w:val="24"/>
        </w:rPr>
        <w:t xml:space="preserve">) testing (Panorama) as well as carrier screening (Horizon) for our patients.  Both tests involve collecting blood samples from the patient.  Our Quest laboratory will draw the requisite sample which will be </w:t>
      </w:r>
      <w:proofErr w:type="spellStart"/>
      <w:r w:rsidRPr="006A4210">
        <w:rPr>
          <w:sz w:val="24"/>
          <w:szCs w:val="24"/>
        </w:rPr>
        <w:t>FedEx’d</w:t>
      </w:r>
      <w:proofErr w:type="spellEnd"/>
      <w:r w:rsidRPr="006A4210">
        <w:rPr>
          <w:sz w:val="24"/>
          <w:szCs w:val="24"/>
        </w:rPr>
        <w:t xml:space="preserve"> to Natera.</w:t>
      </w:r>
      <w:r w:rsidR="00743B4F">
        <w:rPr>
          <w:sz w:val="24"/>
          <w:szCs w:val="24"/>
        </w:rPr>
        <w:t xml:space="preserve">  Quest will provide us with a copy of the Natera order form which will be kept in a binder in the MA’s room.  Results of the test will be faxed to our office.  </w:t>
      </w:r>
      <w:proofErr w:type="spellStart"/>
      <w:r w:rsidR="00743B4F">
        <w:rPr>
          <w:sz w:val="24"/>
          <w:szCs w:val="24"/>
        </w:rPr>
        <w:t>MaryLou</w:t>
      </w:r>
      <w:proofErr w:type="spellEnd"/>
      <w:r w:rsidR="00743B4F">
        <w:rPr>
          <w:sz w:val="24"/>
          <w:szCs w:val="24"/>
        </w:rPr>
        <w:t xml:space="preserve"> should be given the results for Dr. Sivkin, Amanda should be given the results for Dr. Murray.  In addition, </w:t>
      </w:r>
      <w:proofErr w:type="spellStart"/>
      <w:r w:rsidR="00743B4F">
        <w:rPr>
          <w:sz w:val="24"/>
          <w:szCs w:val="24"/>
        </w:rPr>
        <w:t>MaryLou</w:t>
      </w:r>
      <w:proofErr w:type="spellEnd"/>
      <w:r w:rsidR="00743B4F">
        <w:rPr>
          <w:sz w:val="24"/>
          <w:szCs w:val="24"/>
        </w:rPr>
        <w:t xml:space="preserve">, Amanda, Yoram, Dr. Murray and Dr. Sivkin will have access to an online database of results.  Any employee, with the patient present can call to get an estimate for the cost of the test.  </w:t>
      </w:r>
    </w:p>
    <w:p w:rsidR="00743B4F" w:rsidRDefault="00743B4F" w:rsidP="00582AF5">
      <w:pPr>
        <w:pStyle w:val="Header"/>
        <w:rPr>
          <w:sz w:val="24"/>
          <w:szCs w:val="24"/>
        </w:rPr>
      </w:pPr>
    </w:p>
    <w:p w:rsidR="00743B4F" w:rsidRPr="00743B4F" w:rsidRDefault="00743B4F" w:rsidP="00582AF5">
      <w:pPr>
        <w:pStyle w:val="Header"/>
        <w:rPr>
          <w:b/>
          <w:sz w:val="24"/>
          <w:szCs w:val="24"/>
          <w:u w:val="single"/>
        </w:rPr>
      </w:pPr>
      <w:r w:rsidRPr="00743B4F">
        <w:rPr>
          <w:b/>
          <w:sz w:val="24"/>
          <w:szCs w:val="24"/>
          <w:u w:val="single"/>
        </w:rPr>
        <w:t>Staff Responsibility:</w:t>
      </w:r>
    </w:p>
    <w:p w:rsidR="00743B4F" w:rsidRDefault="00743B4F" w:rsidP="00743B4F">
      <w:pPr>
        <w:pStyle w:val="Header"/>
        <w:numPr>
          <w:ilvl w:val="0"/>
          <w:numId w:val="14"/>
        </w:numPr>
        <w:rPr>
          <w:sz w:val="24"/>
          <w:szCs w:val="24"/>
        </w:rPr>
      </w:pPr>
      <w:r>
        <w:rPr>
          <w:sz w:val="24"/>
          <w:szCs w:val="24"/>
        </w:rPr>
        <w:t>In the DAR document in Notes that the patient had their blood drawn for Natera evaluation.</w:t>
      </w:r>
    </w:p>
    <w:p w:rsidR="00743B4F" w:rsidRDefault="00743B4F" w:rsidP="00743B4F">
      <w:pPr>
        <w:pStyle w:val="Header"/>
        <w:numPr>
          <w:ilvl w:val="0"/>
          <w:numId w:val="14"/>
        </w:numPr>
        <w:rPr>
          <w:sz w:val="24"/>
          <w:szCs w:val="24"/>
        </w:rPr>
      </w:pPr>
      <w:r>
        <w:rPr>
          <w:sz w:val="24"/>
          <w:szCs w:val="24"/>
        </w:rPr>
        <w:t>Make sure a copy of the requisition form is put in the Natera binder.</w:t>
      </w:r>
    </w:p>
    <w:p w:rsidR="00743B4F" w:rsidRDefault="00743B4F" w:rsidP="00743B4F">
      <w:pPr>
        <w:pStyle w:val="Header"/>
        <w:numPr>
          <w:ilvl w:val="0"/>
          <w:numId w:val="14"/>
        </w:numPr>
        <w:rPr>
          <w:sz w:val="24"/>
          <w:szCs w:val="24"/>
        </w:rPr>
      </w:pPr>
      <w:r>
        <w:rPr>
          <w:sz w:val="24"/>
          <w:szCs w:val="24"/>
        </w:rPr>
        <w:t>Make sure results are scanned into the patient’s Epic account prior to their next visit.</w:t>
      </w:r>
    </w:p>
    <w:p w:rsidR="00743B4F" w:rsidRPr="006A4210" w:rsidRDefault="00743B4F" w:rsidP="00743B4F">
      <w:pPr>
        <w:pStyle w:val="Header"/>
        <w:numPr>
          <w:ilvl w:val="0"/>
          <w:numId w:val="14"/>
        </w:numPr>
        <w:rPr>
          <w:sz w:val="24"/>
          <w:szCs w:val="24"/>
        </w:rPr>
      </w:pPr>
      <w:r>
        <w:rPr>
          <w:sz w:val="24"/>
          <w:szCs w:val="24"/>
        </w:rPr>
        <w:t xml:space="preserve">Provide a copy of the results to either Amanda or </w:t>
      </w:r>
      <w:proofErr w:type="spellStart"/>
      <w:r>
        <w:rPr>
          <w:sz w:val="24"/>
          <w:szCs w:val="24"/>
        </w:rPr>
        <w:t>MaryLou</w:t>
      </w:r>
      <w:proofErr w:type="spellEnd"/>
      <w:r>
        <w:rPr>
          <w:sz w:val="24"/>
          <w:szCs w:val="24"/>
        </w:rPr>
        <w:t xml:space="preserve"> so they can provide a hard-copy for the patient’s appointment.</w:t>
      </w:r>
    </w:p>
    <w:p w:rsidR="00582AF5" w:rsidRPr="006A4210" w:rsidRDefault="00582AF5" w:rsidP="00582AF5">
      <w:pPr>
        <w:pStyle w:val="Header"/>
        <w:rPr>
          <w:sz w:val="24"/>
          <w:szCs w:val="24"/>
        </w:rPr>
      </w:pPr>
    </w:p>
    <w:p w:rsidR="00582AF5" w:rsidRPr="006A4210" w:rsidRDefault="00582AF5" w:rsidP="00582AF5">
      <w:pPr>
        <w:pStyle w:val="Header"/>
        <w:rPr>
          <w:b/>
          <w:sz w:val="24"/>
          <w:szCs w:val="24"/>
          <w:u w:val="single"/>
        </w:rPr>
      </w:pPr>
      <w:r w:rsidRPr="006A4210">
        <w:rPr>
          <w:b/>
          <w:sz w:val="24"/>
          <w:szCs w:val="24"/>
          <w:u w:val="single"/>
        </w:rPr>
        <w:t>Panorama:</w:t>
      </w:r>
    </w:p>
    <w:p w:rsidR="00582AF5" w:rsidRPr="006A4210" w:rsidRDefault="00582AF5" w:rsidP="00582AF5">
      <w:pPr>
        <w:pStyle w:val="Header"/>
        <w:rPr>
          <w:sz w:val="24"/>
          <w:szCs w:val="24"/>
        </w:rPr>
      </w:pPr>
      <w:r w:rsidRPr="006A4210">
        <w:rPr>
          <w:sz w:val="24"/>
          <w:szCs w:val="24"/>
        </w:rPr>
        <w:t>Panorama is done on all pregnant patients</w:t>
      </w:r>
      <w:r w:rsidR="002522D6">
        <w:rPr>
          <w:sz w:val="24"/>
          <w:szCs w:val="24"/>
        </w:rPr>
        <w:t xml:space="preserve"> (this is a voluntary procedure but highly recommended</w:t>
      </w:r>
      <w:r w:rsidR="00AD41B8">
        <w:rPr>
          <w:sz w:val="24"/>
          <w:szCs w:val="24"/>
        </w:rPr>
        <w:t xml:space="preserve"> by Drs. Murray and Si</w:t>
      </w:r>
      <w:r w:rsidR="002F326F">
        <w:rPr>
          <w:sz w:val="24"/>
          <w:szCs w:val="24"/>
        </w:rPr>
        <w:t>v</w:t>
      </w:r>
      <w:r w:rsidR="00AD41B8">
        <w:rPr>
          <w:sz w:val="24"/>
          <w:szCs w:val="24"/>
        </w:rPr>
        <w:t>kin</w:t>
      </w:r>
      <w:r w:rsidR="002522D6">
        <w:rPr>
          <w:sz w:val="24"/>
          <w:szCs w:val="24"/>
        </w:rPr>
        <w:t>)</w:t>
      </w:r>
      <w:r w:rsidRPr="006A4210">
        <w:rPr>
          <w:sz w:val="24"/>
          <w:szCs w:val="24"/>
        </w:rPr>
        <w:t xml:space="preserve"> when they are between 9 and 13 weeks gestation.  Our staff is responsible for filling out the Natera form and then handing the form and a Panorama kit to the phlebotomist.  The phlebotomist will draw the necessary blood and package the form and blood kit to be sent out via FedEx.</w:t>
      </w:r>
    </w:p>
    <w:p w:rsidR="00582AF5" w:rsidRPr="006A4210" w:rsidRDefault="00582AF5" w:rsidP="00582AF5">
      <w:pPr>
        <w:pStyle w:val="Header"/>
        <w:rPr>
          <w:sz w:val="24"/>
          <w:szCs w:val="24"/>
        </w:rPr>
      </w:pPr>
    </w:p>
    <w:p w:rsidR="00743B4F" w:rsidRPr="00D61DDD" w:rsidRDefault="006D5916" w:rsidP="00743B4F">
      <w:pPr>
        <w:pStyle w:val="Header"/>
        <w:rPr>
          <w:b/>
          <w:i/>
          <w:sz w:val="24"/>
          <w:szCs w:val="24"/>
        </w:rPr>
      </w:pPr>
      <w:r w:rsidRPr="00D61DDD">
        <w:rPr>
          <w:b/>
          <w:i/>
          <w:sz w:val="24"/>
          <w:szCs w:val="24"/>
        </w:rPr>
        <w:t>Staff</w:t>
      </w:r>
      <w:r w:rsidR="00743B4F" w:rsidRPr="00D61DDD">
        <w:rPr>
          <w:b/>
          <w:i/>
          <w:sz w:val="24"/>
          <w:szCs w:val="24"/>
        </w:rPr>
        <w:t xml:space="preserve"> can call Natera to see what the patient may be charged.  </w:t>
      </w:r>
    </w:p>
    <w:p w:rsidR="00743B4F" w:rsidRPr="00D61DDD" w:rsidRDefault="00743B4F" w:rsidP="00743B4F">
      <w:pPr>
        <w:pStyle w:val="Header"/>
        <w:rPr>
          <w:b/>
          <w:i/>
          <w:sz w:val="24"/>
          <w:szCs w:val="24"/>
        </w:rPr>
      </w:pPr>
      <w:r w:rsidRPr="00D61DDD">
        <w:rPr>
          <w:b/>
          <w:i/>
          <w:sz w:val="24"/>
          <w:szCs w:val="24"/>
        </w:rPr>
        <w:t xml:space="preserve">The phone number is </w:t>
      </w:r>
      <w:r w:rsidR="006D5916" w:rsidRPr="00D61DDD">
        <w:rPr>
          <w:b/>
          <w:i/>
          <w:sz w:val="24"/>
          <w:szCs w:val="24"/>
        </w:rPr>
        <w:t>844-522-4093</w:t>
      </w:r>
      <w:r w:rsidRPr="00D61DDD">
        <w:rPr>
          <w:b/>
          <w:i/>
          <w:sz w:val="24"/>
          <w:szCs w:val="24"/>
        </w:rPr>
        <w:t>.</w:t>
      </w:r>
      <w:r w:rsidR="006D5916" w:rsidRPr="00D61DDD">
        <w:rPr>
          <w:b/>
          <w:i/>
          <w:sz w:val="24"/>
          <w:szCs w:val="24"/>
        </w:rPr>
        <w:t xml:space="preserve">  Inside reps name is Presley.  She is available 9:30AM-5:30PM EST.</w:t>
      </w:r>
    </w:p>
    <w:p w:rsidR="00582AF5" w:rsidRPr="006A4210" w:rsidRDefault="00582AF5" w:rsidP="00582AF5">
      <w:pPr>
        <w:pStyle w:val="Header"/>
        <w:rPr>
          <w:sz w:val="24"/>
          <w:szCs w:val="24"/>
        </w:rPr>
      </w:pPr>
    </w:p>
    <w:p w:rsidR="00582AF5" w:rsidRPr="006A4210" w:rsidRDefault="00582AF5" w:rsidP="00582AF5">
      <w:pPr>
        <w:pStyle w:val="Header"/>
        <w:rPr>
          <w:b/>
          <w:sz w:val="24"/>
          <w:szCs w:val="24"/>
          <w:u w:val="single"/>
        </w:rPr>
      </w:pPr>
      <w:r w:rsidRPr="006A4210">
        <w:rPr>
          <w:b/>
          <w:sz w:val="24"/>
          <w:szCs w:val="24"/>
          <w:u w:val="single"/>
        </w:rPr>
        <w:t>Horizon:</w:t>
      </w:r>
    </w:p>
    <w:p w:rsidR="006A4210" w:rsidRPr="006A4210" w:rsidRDefault="00582AF5" w:rsidP="006A4210">
      <w:pPr>
        <w:pStyle w:val="Header"/>
        <w:rPr>
          <w:sz w:val="24"/>
          <w:szCs w:val="24"/>
        </w:rPr>
      </w:pPr>
      <w:r w:rsidRPr="006A4210">
        <w:rPr>
          <w:sz w:val="24"/>
          <w:szCs w:val="24"/>
        </w:rPr>
        <w:t>Horizon is the genetic carrier screening test from Natera.  This can be done pre-pregnancy or during early pregnancy.</w:t>
      </w:r>
      <w:r w:rsidR="006A4210" w:rsidRPr="006A4210">
        <w:rPr>
          <w:sz w:val="24"/>
          <w:szCs w:val="24"/>
        </w:rPr>
        <w:t xml:space="preserve">  Our staff is responsible for filling out the Natera form and then handing the form and a Panorama kit to the phlebotomist.  The phlebotomist will draw the necessary blood and package the form and blood kit to be sent out via FedEx.</w:t>
      </w:r>
    </w:p>
    <w:p w:rsidR="006A4210" w:rsidRPr="006A4210" w:rsidRDefault="006A4210" w:rsidP="006A4210">
      <w:pPr>
        <w:pStyle w:val="Header"/>
        <w:rPr>
          <w:sz w:val="24"/>
          <w:szCs w:val="24"/>
        </w:rPr>
      </w:pPr>
    </w:p>
    <w:p w:rsidR="006D5916" w:rsidRPr="00D61DDD" w:rsidRDefault="006D5916" w:rsidP="006D5916">
      <w:pPr>
        <w:pStyle w:val="Header"/>
        <w:rPr>
          <w:b/>
          <w:i/>
          <w:sz w:val="24"/>
          <w:szCs w:val="24"/>
        </w:rPr>
      </w:pPr>
      <w:r w:rsidRPr="00D61DDD">
        <w:rPr>
          <w:b/>
          <w:i/>
          <w:sz w:val="24"/>
          <w:szCs w:val="24"/>
        </w:rPr>
        <w:t xml:space="preserve">Staff can call Natera to see what the patient may be charged.  </w:t>
      </w:r>
    </w:p>
    <w:p w:rsidR="006D5916" w:rsidRPr="00D61DDD" w:rsidRDefault="006D5916" w:rsidP="006D5916">
      <w:pPr>
        <w:pStyle w:val="Header"/>
        <w:rPr>
          <w:b/>
          <w:i/>
          <w:sz w:val="24"/>
          <w:szCs w:val="24"/>
        </w:rPr>
      </w:pPr>
      <w:r w:rsidRPr="00D61DDD">
        <w:rPr>
          <w:b/>
          <w:i/>
          <w:sz w:val="24"/>
          <w:szCs w:val="24"/>
        </w:rPr>
        <w:t>The phone number is 844-522-4093.  Inside reps name is Presley.  She is available 9:30AM-5:30PM EST.</w:t>
      </w:r>
    </w:p>
    <w:p w:rsidR="00743B4F" w:rsidRPr="006A4210" w:rsidRDefault="00743B4F" w:rsidP="00582AF5">
      <w:pPr>
        <w:pStyle w:val="Header"/>
        <w:rPr>
          <w:sz w:val="24"/>
          <w:szCs w:val="24"/>
        </w:rPr>
      </w:pPr>
    </w:p>
    <w:p w:rsidR="006A4210" w:rsidRPr="006A4210" w:rsidRDefault="006A4210" w:rsidP="00582AF5">
      <w:pPr>
        <w:pStyle w:val="Header"/>
        <w:rPr>
          <w:b/>
          <w:sz w:val="24"/>
          <w:szCs w:val="24"/>
          <w:u w:val="single"/>
        </w:rPr>
      </w:pPr>
      <w:r w:rsidRPr="006A4210">
        <w:rPr>
          <w:b/>
          <w:sz w:val="24"/>
          <w:szCs w:val="24"/>
          <w:u w:val="single"/>
        </w:rPr>
        <w:t>Combination Panorama &amp; Horizon:</w:t>
      </w:r>
    </w:p>
    <w:p w:rsidR="006A4210" w:rsidRPr="006A4210" w:rsidRDefault="006A4210" w:rsidP="006A4210">
      <w:pPr>
        <w:pStyle w:val="Header"/>
        <w:rPr>
          <w:sz w:val="24"/>
          <w:szCs w:val="24"/>
        </w:rPr>
      </w:pPr>
      <w:r w:rsidRPr="006A4210">
        <w:rPr>
          <w:sz w:val="24"/>
          <w:szCs w:val="24"/>
        </w:rPr>
        <w:t>Natera allows a willing patient to have both tests performed at the same time, potentially reducing out-of-pocket expense for the patient.  Our staff is responsible for filling out the Natera form and then handing the form and a Panorama kit to the phlebotomist.  The phlebotomist will draw the necessary blood and package the form and blood kit to be sent out via FedEx.</w:t>
      </w:r>
    </w:p>
    <w:p w:rsidR="006A4210" w:rsidRPr="006A4210" w:rsidRDefault="006A4210" w:rsidP="006A4210">
      <w:pPr>
        <w:pStyle w:val="Header"/>
        <w:rPr>
          <w:sz w:val="24"/>
          <w:szCs w:val="24"/>
        </w:rPr>
      </w:pPr>
    </w:p>
    <w:p w:rsidR="006D5916" w:rsidRPr="00D61DDD" w:rsidRDefault="006D5916" w:rsidP="006D5916">
      <w:pPr>
        <w:pStyle w:val="Header"/>
        <w:rPr>
          <w:b/>
          <w:i/>
          <w:sz w:val="24"/>
          <w:szCs w:val="24"/>
        </w:rPr>
      </w:pPr>
      <w:bookmarkStart w:id="0" w:name="_GoBack"/>
      <w:r w:rsidRPr="00D61DDD">
        <w:rPr>
          <w:b/>
          <w:i/>
          <w:sz w:val="24"/>
          <w:szCs w:val="24"/>
        </w:rPr>
        <w:t xml:space="preserve">Staff can call Natera to see what the patient may be charged.  </w:t>
      </w:r>
    </w:p>
    <w:p w:rsidR="006A4210" w:rsidRPr="00D61DDD" w:rsidRDefault="006D5916" w:rsidP="006D5916">
      <w:pPr>
        <w:pStyle w:val="Header"/>
        <w:rPr>
          <w:b/>
          <w:i/>
          <w:sz w:val="24"/>
          <w:szCs w:val="24"/>
        </w:rPr>
      </w:pPr>
      <w:r w:rsidRPr="00D61DDD">
        <w:rPr>
          <w:b/>
          <w:i/>
          <w:sz w:val="24"/>
          <w:szCs w:val="24"/>
        </w:rPr>
        <w:t>The phone number is 844-522-4093.  Inside reps name is Presley.  She is available 9:30AM-5:30PM EST.</w:t>
      </w:r>
      <w:bookmarkEnd w:id="0"/>
    </w:p>
    <w:sectPr w:rsidR="006A4210" w:rsidRPr="00D61DDD" w:rsidSect="000B1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79A"/>
    <w:multiLevelType w:val="hybridMultilevel"/>
    <w:tmpl w:val="88D8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A5F7D"/>
    <w:multiLevelType w:val="hybridMultilevel"/>
    <w:tmpl w:val="F0E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B43E3"/>
    <w:multiLevelType w:val="hybridMultilevel"/>
    <w:tmpl w:val="3AC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2444F"/>
    <w:multiLevelType w:val="hybridMultilevel"/>
    <w:tmpl w:val="9F9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035C1"/>
    <w:multiLevelType w:val="hybridMultilevel"/>
    <w:tmpl w:val="B5C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F0325"/>
    <w:multiLevelType w:val="hybridMultilevel"/>
    <w:tmpl w:val="9260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2B63"/>
    <w:multiLevelType w:val="hybridMultilevel"/>
    <w:tmpl w:val="817E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F5555"/>
    <w:multiLevelType w:val="hybridMultilevel"/>
    <w:tmpl w:val="94FA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4A50"/>
    <w:multiLevelType w:val="hybridMultilevel"/>
    <w:tmpl w:val="E63A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D229D"/>
    <w:multiLevelType w:val="hybridMultilevel"/>
    <w:tmpl w:val="2FA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C45E1"/>
    <w:multiLevelType w:val="hybridMultilevel"/>
    <w:tmpl w:val="29364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87D79"/>
    <w:multiLevelType w:val="hybridMultilevel"/>
    <w:tmpl w:val="9BBE5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04B90"/>
    <w:multiLevelType w:val="hybridMultilevel"/>
    <w:tmpl w:val="42F8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A63CC"/>
    <w:multiLevelType w:val="hybridMultilevel"/>
    <w:tmpl w:val="A228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9"/>
  </w:num>
  <w:num w:numId="5">
    <w:abstractNumId w:val="10"/>
  </w:num>
  <w:num w:numId="6">
    <w:abstractNumId w:val="2"/>
  </w:num>
  <w:num w:numId="7">
    <w:abstractNumId w:val="3"/>
  </w:num>
  <w:num w:numId="8">
    <w:abstractNumId w:val="0"/>
  </w:num>
  <w:num w:numId="9">
    <w:abstractNumId w:val="5"/>
  </w:num>
  <w:num w:numId="10">
    <w:abstractNumId w:val="7"/>
  </w:num>
  <w:num w:numId="11">
    <w:abstractNumId w:val="13"/>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45"/>
    <w:rsid w:val="000006BA"/>
    <w:rsid w:val="00040203"/>
    <w:rsid w:val="000757D4"/>
    <w:rsid w:val="0009536A"/>
    <w:rsid w:val="000B1887"/>
    <w:rsid w:val="00116BBC"/>
    <w:rsid w:val="001912A7"/>
    <w:rsid w:val="00192B87"/>
    <w:rsid w:val="00196949"/>
    <w:rsid w:val="001C25AC"/>
    <w:rsid w:val="002522D6"/>
    <w:rsid w:val="0028491A"/>
    <w:rsid w:val="00287EA9"/>
    <w:rsid w:val="002F326F"/>
    <w:rsid w:val="00316FE9"/>
    <w:rsid w:val="00396A22"/>
    <w:rsid w:val="003D35E5"/>
    <w:rsid w:val="004169CD"/>
    <w:rsid w:val="004265E2"/>
    <w:rsid w:val="00484A70"/>
    <w:rsid w:val="005078F3"/>
    <w:rsid w:val="0055235C"/>
    <w:rsid w:val="005745C7"/>
    <w:rsid w:val="00582AF5"/>
    <w:rsid w:val="005C37D2"/>
    <w:rsid w:val="0060538B"/>
    <w:rsid w:val="006228D5"/>
    <w:rsid w:val="00626DF1"/>
    <w:rsid w:val="0066665B"/>
    <w:rsid w:val="00667C8C"/>
    <w:rsid w:val="0067064D"/>
    <w:rsid w:val="00680C8F"/>
    <w:rsid w:val="00692187"/>
    <w:rsid w:val="006A4210"/>
    <w:rsid w:val="006D1EA3"/>
    <w:rsid w:val="006D5916"/>
    <w:rsid w:val="00705A4C"/>
    <w:rsid w:val="0074309A"/>
    <w:rsid w:val="00743B4F"/>
    <w:rsid w:val="00792179"/>
    <w:rsid w:val="008D04B8"/>
    <w:rsid w:val="009134C7"/>
    <w:rsid w:val="00935731"/>
    <w:rsid w:val="00961596"/>
    <w:rsid w:val="00965E8F"/>
    <w:rsid w:val="009B3EE8"/>
    <w:rsid w:val="009D789D"/>
    <w:rsid w:val="009F3B0B"/>
    <w:rsid w:val="00A454F0"/>
    <w:rsid w:val="00AD41B8"/>
    <w:rsid w:val="00AF57A2"/>
    <w:rsid w:val="00B107A3"/>
    <w:rsid w:val="00B478F2"/>
    <w:rsid w:val="00B644CE"/>
    <w:rsid w:val="00BB214A"/>
    <w:rsid w:val="00BB48CF"/>
    <w:rsid w:val="00BD2EC4"/>
    <w:rsid w:val="00C140A5"/>
    <w:rsid w:val="00C528C5"/>
    <w:rsid w:val="00C537C9"/>
    <w:rsid w:val="00CC175C"/>
    <w:rsid w:val="00CF6044"/>
    <w:rsid w:val="00D24DB9"/>
    <w:rsid w:val="00D44A1E"/>
    <w:rsid w:val="00D61DDD"/>
    <w:rsid w:val="00D65E47"/>
    <w:rsid w:val="00D77687"/>
    <w:rsid w:val="00D837CB"/>
    <w:rsid w:val="00D87FFB"/>
    <w:rsid w:val="00DB542B"/>
    <w:rsid w:val="00DB759B"/>
    <w:rsid w:val="00E348B7"/>
    <w:rsid w:val="00E65BC8"/>
    <w:rsid w:val="00E86545"/>
    <w:rsid w:val="00E8709C"/>
    <w:rsid w:val="00F14055"/>
    <w:rsid w:val="00F505D6"/>
    <w:rsid w:val="00FC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378E-1A4A-4B75-840D-5FE0ABC0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4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545"/>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86545"/>
  </w:style>
  <w:style w:type="table" w:styleId="TableGrid">
    <w:name w:val="Table Grid"/>
    <w:basedOn w:val="TableNormal"/>
    <w:uiPriority w:val="39"/>
    <w:rsid w:val="00E8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545"/>
    <w:pPr>
      <w:ind w:left="720"/>
      <w:contextualSpacing/>
    </w:pPr>
    <w:rPr>
      <w:rFonts w:ascii="Arial" w:eastAsiaTheme="minorHAnsi" w:hAnsi="Arial"/>
      <w:sz w:val="22"/>
      <w:szCs w:val="22"/>
    </w:rPr>
  </w:style>
  <w:style w:type="paragraph" w:styleId="BalloonText">
    <w:name w:val="Balloon Text"/>
    <w:basedOn w:val="Normal"/>
    <w:link w:val="BalloonTextChar"/>
    <w:uiPriority w:val="99"/>
    <w:semiHidden/>
    <w:unhideWhenUsed/>
    <w:rsid w:val="009B3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EE8"/>
    <w:rPr>
      <w:rFonts w:ascii="Segoe UI" w:eastAsiaTheme="minorEastAsia" w:hAnsi="Segoe UI" w:cs="Segoe UI"/>
      <w:sz w:val="18"/>
      <w:szCs w:val="18"/>
    </w:rPr>
  </w:style>
  <w:style w:type="character" w:styleId="Hyperlink">
    <w:name w:val="Hyperlink"/>
    <w:basedOn w:val="DefaultParagraphFont"/>
    <w:uiPriority w:val="99"/>
    <w:unhideWhenUsed/>
    <w:rsid w:val="00C5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73543">
      <w:bodyDiv w:val="1"/>
      <w:marLeft w:val="0"/>
      <w:marRight w:val="0"/>
      <w:marTop w:val="0"/>
      <w:marBottom w:val="0"/>
      <w:divBdr>
        <w:top w:val="none" w:sz="0" w:space="0" w:color="auto"/>
        <w:left w:val="none" w:sz="0" w:space="0" w:color="auto"/>
        <w:bottom w:val="none" w:sz="0" w:space="0" w:color="auto"/>
        <w:right w:val="none" w:sz="0" w:space="0" w:color="auto"/>
      </w:divBdr>
    </w:div>
    <w:div w:id="817527862">
      <w:bodyDiv w:val="1"/>
      <w:marLeft w:val="0"/>
      <w:marRight w:val="0"/>
      <w:marTop w:val="0"/>
      <w:marBottom w:val="0"/>
      <w:divBdr>
        <w:top w:val="none" w:sz="0" w:space="0" w:color="auto"/>
        <w:left w:val="none" w:sz="0" w:space="0" w:color="auto"/>
        <w:bottom w:val="none" w:sz="0" w:space="0" w:color="auto"/>
        <w:right w:val="none" w:sz="0" w:space="0" w:color="auto"/>
      </w:divBdr>
    </w:div>
    <w:div w:id="1461993388">
      <w:bodyDiv w:val="1"/>
      <w:marLeft w:val="0"/>
      <w:marRight w:val="0"/>
      <w:marTop w:val="0"/>
      <w:marBottom w:val="0"/>
      <w:divBdr>
        <w:top w:val="none" w:sz="0" w:space="0" w:color="auto"/>
        <w:left w:val="none" w:sz="0" w:space="0" w:color="auto"/>
        <w:bottom w:val="none" w:sz="0" w:space="0" w:color="auto"/>
        <w:right w:val="none" w:sz="0" w:space="0" w:color="auto"/>
      </w:divBdr>
    </w:div>
    <w:div w:id="17810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Lirtzman</dc:creator>
  <cp:keywords/>
  <dc:description/>
  <cp:lastModifiedBy>Yoram Lirtzman</cp:lastModifiedBy>
  <cp:revision>8</cp:revision>
  <cp:lastPrinted>2017-02-13T18:12:00Z</cp:lastPrinted>
  <dcterms:created xsi:type="dcterms:W3CDTF">2017-02-07T19:44:00Z</dcterms:created>
  <dcterms:modified xsi:type="dcterms:W3CDTF">2017-02-15T14:16:00Z</dcterms:modified>
</cp:coreProperties>
</file>